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26300F">
        <w:rPr>
          <w:rFonts w:asciiTheme="minorHAnsi" w:hAnsiTheme="minorHAnsi" w:cstheme="minorHAnsi"/>
          <w:b/>
        </w:rPr>
        <w:t>5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460252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0346FF">
        <w:rPr>
          <w:rFonts w:asciiTheme="minorHAnsi" w:eastAsia="Times New Roman" w:hAnsiTheme="minorHAnsi" w:cstheme="minorHAnsi"/>
          <w:lang w:eastAsia="pt-BR"/>
        </w:rPr>
        <w:t>P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654581">
        <w:rPr>
          <w:rFonts w:asciiTheme="minorHAnsi" w:eastAsia="Times New Roman" w:hAnsiTheme="minorHAnsi" w:cstheme="minorHAnsi"/>
          <w:lang w:eastAsia="pt-BR"/>
        </w:rPr>
        <w:t>1</w:t>
      </w:r>
      <w:r w:rsidR="000346FF">
        <w:rPr>
          <w:rFonts w:asciiTheme="minorHAnsi" w:eastAsia="Times New Roman" w:hAnsiTheme="minorHAnsi" w:cstheme="minorHAnsi"/>
          <w:lang w:eastAsia="pt-BR"/>
        </w:rPr>
        <w:t>7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7E1D8C" w:rsidRDefault="00CB0A11" w:rsidP="00460252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6300F" w:rsidRPr="0026300F" w:rsidRDefault="0026300F" w:rsidP="002630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6300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1.</w:t>
      </w: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O item 3.1.6 – Transmissor e Receptor</w:t>
      </w:r>
    </w:p>
    <w:p w:rsidR="0026300F" w:rsidRPr="0026300F" w:rsidRDefault="0026300F" w:rsidP="0026300F">
      <w:pPr>
        <w:pStyle w:val="NormalWeb"/>
        <w:shd w:val="clear" w:color="auto" w:fill="FFFFFF"/>
        <w:spacing w:before="0" w:beforeAutospacing="0" w:after="0" w:afterAutospacing="0" w:line="330" w:lineRule="atLeast"/>
        <w:ind w:right="100"/>
        <w:jc w:val="both"/>
        <w:rPr>
          <w:rFonts w:asciiTheme="minorHAnsi" w:hAnsiTheme="minorHAnsi" w:cstheme="minorHAnsi"/>
          <w:color w:val="000000"/>
        </w:rPr>
      </w:pP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d.      No caso de transmissor com válvula as larguras de pulsos do radar a ser fornecido devem ser selecionadas por </w:t>
      </w:r>
      <w:proofErr w:type="spellStart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software</w:t>
      </w:r>
      <w:proofErr w:type="spellEnd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 devem ficar na faixa 0,4 </w:t>
      </w:r>
      <w:proofErr w:type="spellStart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μs</w:t>
      </w:r>
      <w:proofErr w:type="spellEnd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 2,0 </w:t>
      </w:r>
      <w:proofErr w:type="spellStart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μs</w:t>
      </w:r>
      <w:proofErr w:type="spellEnd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No caso de transmissor em estado sólido, as larguras de pulsos do radar a ser fornecido devem ser selecionadas por </w:t>
      </w:r>
      <w:proofErr w:type="spellStart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software</w:t>
      </w:r>
      <w:proofErr w:type="spellEnd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 devem apresentar pelo menos 0,4 </w:t>
      </w:r>
      <w:proofErr w:type="spellStart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μs</w:t>
      </w:r>
      <w:proofErr w:type="spellEnd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 pulso longo de 100,0 </w:t>
      </w:r>
      <w:proofErr w:type="spellStart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μs</w:t>
      </w:r>
      <w:proofErr w:type="spellEnd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;</w:t>
      </w:r>
    </w:p>
    <w:p w:rsidR="0026300F" w:rsidRPr="0026300F" w:rsidRDefault="0026300F" w:rsidP="0026300F">
      <w:pPr>
        <w:pStyle w:val="NormalWeb"/>
        <w:shd w:val="clear" w:color="auto" w:fill="FFFFFF"/>
        <w:spacing w:before="0" w:beforeAutospacing="0" w:after="0" w:afterAutospacing="0" w:line="330" w:lineRule="atLeast"/>
        <w:ind w:right="100"/>
        <w:jc w:val="both"/>
        <w:rPr>
          <w:rFonts w:asciiTheme="minorHAnsi" w:hAnsiTheme="minorHAnsi" w:cstheme="minorHAnsi"/>
          <w:color w:val="000000"/>
        </w:rPr>
      </w:pP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Os radares VAISALA são de transmissor em Estado sólido, no entanto seu pulso varia de 0,4 a 90 </w:t>
      </w:r>
      <w:proofErr w:type="spellStart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μs</w:t>
      </w:r>
      <w:proofErr w:type="spellEnd"/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:rsidR="0026300F" w:rsidRDefault="0026300F" w:rsidP="0026300F">
      <w:pPr>
        <w:pStyle w:val="NormalWeb"/>
        <w:shd w:val="clear" w:color="auto" w:fill="FFFFFF"/>
        <w:spacing w:before="0" w:beforeAutospacing="0" w:after="0" w:afterAutospacing="0" w:line="330" w:lineRule="atLeast"/>
        <w:ind w:right="10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Seria possível que tal alteração pudesse ser implementada nas alterações de edital, em nome mais uma vez da ampla concorrência?</w:t>
      </w:r>
    </w:p>
    <w:p w:rsidR="0026300F" w:rsidRPr="0026300F" w:rsidRDefault="0026300F" w:rsidP="0026300F">
      <w:pPr>
        <w:pStyle w:val="NormalWeb"/>
        <w:shd w:val="clear" w:color="auto" w:fill="FFFFFF"/>
        <w:spacing w:before="0" w:beforeAutospacing="0" w:after="0" w:afterAutospacing="0" w:line="330" w:lineRule="atLeast"/>
        <w:ind w:right="100"/>
        <w:jc w:val="both"/>
        <w:rPr>
          <w:rFonts w:asciiTheme="minorHAnsi" w:hAnsiTheme="minorHAnsi" w:cstheme="minorHAnsi"/>
          <w:color w:val="000000"/>
        </w:rPr>
      </w:pPr>
      <w:r w:rsidRPr="0026300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: T</w:t>
      </w: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emos a esclarecer que: desde que a empresa atesta que seu equipamento garanta uma detecção de 0,3mm/h de precipitação em um raio de 100km de distância, como solicita o Termo de Referência do Edital, não há objeções.</w:t>
      </w:r>
    </w:p>
    <w:p w:rsidR="0026300F" w:rsidRPr="0026300F" w:rsidRDefault="0026300F" w:rsidP="0026300F">
      <w:pPr>
        <w:pStyle w:val="NormalWeb"/>
        <w:shd w:val="clear" w:color="auto" w:fill="FFFFFF"/>
        <w:spacing w:before="0" w:beforeAutospacing="0" w:after="0" w:afterAutospacing="0" w:line="330" w:lineRule="atLeast"/>
        <w:ind w:right="100"/>
        <w:jc w:val="both"/>
        <w:rPr>
          <w:rFonts w:asciiTheme="minorHAnsi" w:hAnsiTheme="minorHAnsi" w:cstheme="minorHAnsi"/>
          <w:color w:val="000000"/>
        </w:rPr>
      </w:pP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26300F" w:rsidRPr="0026300F" w:rsidRDefault="0026300F" w:rsidP="002630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6300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2.</w:t>
      </w:r>
    </w:p>
    <w:p w:rsidR="0026300F" w:rsidRPr="0026300F" w:rsidRDefault="0026300F" w:rsidP="0026300F">
      <w:pPr>
        <w:pStyle w:val="NormalWeb"/>
        <w:shd w:val="clear" w:color="auto" w:fill="FFFFFF"/>
        <w:spacing w:before="0" w:beforeAutospacing="0" w:after="0" w:afterAutospacing="0" w:line="330" w:lineRule="atLeast"/>
        <w:ind w:right="100"/>
        <w:jc w:val="both"/>
        <w:rPr>
          <w:rFonts w:asciiTheme="minorHAnsi" w:hAnsiTheme="minorHAnsi" w:cstheme="minorHAnsi"/>
          <w:color w:val="000000"/>
        </w:rPr>
      </w:pP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Em virtudes das demandas apresentadas e de todo o material que necessita ser preparado, em virtude do pregão presencial. Seria possível conseguirmos um adiamento do pregão para o dia 08/0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6</w:t>
      </w:r>
      <w:r w:rsidRPr="0026300F">
        <w:rPr>
          <w:rFonts w:asciiTheme="minorHAnsi" w:hAnsiTheme="minorHAnsi" w:cstheme="minorHAnsi"/>
          <w:color w:val="000000"/>
          <w:bdr w:val="none" w:sz="0" w:space="0" w:color="auto" w:frame="1"/>
        </w:rPr>
        <w:t>/2022.</w:t>
      </w:r>
    </w:p>
    <w:p w:rsidR="0026300F" w:rsidRPr="0026300F" w:rsidRDefault="0026300F" w:rsidP="0026300F">
      <w:pPr>
        <w:pStyle w:val="NormalWeb"/>
        <w:shd w:val="clear" w:color="auto" w:fill="FFFFFF"/>
        <w:spacing w:before="0" w:beforeAutospacing="0" w:after="0" w:afterAutospacing="0" w:line="330" w:lineRule="atLeast"/>
        <w:ind w:right="100"/>
        <w:jc w:val="both"/>
        <w:rPr>
          <w:color w:val="000000"/>
        </w:rPr>
      </w:pPr>
      <w:r w:rsidRPr="0026300F">
        <w:rPr>
          <w:rFonts w:ascii="Calibri" w:hAnsi="Calibri" w:cs="Calibri"/>
          <w:b/>
          <w:color w:val="000000"/>
          <w:bdr w:val="none" w:sz="0" w:space="0" w:color="auto" w:frame="1"/>
        </w:rPr>
        <w:t>RESPOSTA</w:t>
      </w:r>
      <w:r w:rsidRPr="0026300F">
        <w:rPr>
          <w:rFonts w:ascii="Calibri" w:hAnsi="Calibri" w:cs="Calibri"/>
          <w:color w:val="000000"/>
          <w:bdr w:val="none" w:sz="0" w:space="0" w:color="auto" w:frame="1"/>
        </w:rPr>
        <w:t xml:space="preserve">: </w:t>
      </w:r>
      <w:r w:rsidRPr="0026300F">
        <w:rPr>
          <w:rFonts w:ascii="Calibri" w:hAnsi="Calibri" w:cs="Calibri"/>
          <w:color w:val="000000"/>
          <w:bdr w:val="none" w:sz="0" w:space="0" w:color="auto" w:frame="1"/>
        </w:rPr>
        <w:t> </w:t>
      </w:r>
      <w:r w:rsidRPr="0026300F">
        <w:rPr>
          <w:rFonts w:ascii="Calibri" w:hAnsi="Calibri" w:cs="Calibri"/>
          <w:color w:val="000000"/>
          <w:bdr w:val="none" w:sz="0" w:space="0" w:color="auto" w:frame="1"/>
        </w:rPr>
        <w:t>A licitação não será adiada. Prazo suficiente de publicidade.</w:t>
      </w:r>
    </w:p>
    <w:p w:rsidR="00C71EF1" w:rsidRPr="007E1D8C" w:rsidRDefault="000346FF" w:rsidP="007E1D8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C71EF1" w:rsidRPr="007E1D8C">
        <w:rPr>
          <w:rFonts w:asciiTheme="minorHAnsi" w:hAnsiTheme="minorHAnsi" w:cstheme="minorHAnsi"/>
          <w:bCs/>
          <w:i/>
        </w:rPr>
        <w:t>Atenciosamente,</w:t>
      </w:r>
      <w:bookmarkStart w:id="0" w:name="_GoBack"/>
      <w:bookmarkEnd w:id="0"/>
    </w:p>
    <w:p w:rsidR="00CB0A11" w:rsidRPr="007E1D8C" w:rsidRDefault="000346FF" w:rsidP="007E1D8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7E1D8C">
        <w:rPr>
          <w:rFonts w:asciiTheme="minorHAnsi" w:hAnsiTheme="minorHAnsi" w:cstheme="minorHAnsi"/>
          <w:bCs/>
          <w:i/>
          <w:lang w:eastAsia="pt-BR"/>
        </w:rPr>
        <w:t xml:space="preserve">Secretaria Municipal de Defesa Civil e </w:t>
      </w:r>
      <w:proofErr w:type="spellStart"/>
      <w:r w:rsidRPr="007E1D8C">
        <w:rPr>
          <w:rFonts w:asciiTheme="minorHAnsi" w:hAnsiTheme="minorHAnsi" w:cstheme="minorHAnsi"/>
          <w:bCs/>
          <w:i/>
          <w:lang w:eastAsia="pt-BR"/>
        </w:rPr>
        <w:t>Geotecnia</w:t>
      </w:r>
      <w:proofErr w:type="spellEnd"/>
    </w:p>
    <w:sectPr w:rsidR="00CB0A11" w:rsidRPr="007E1D8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346FF">
      <w:rPr>
        <w:rFonts w:asciiTheme="minorHAnsi" w:hAnsiTheme="minorHAnsi" w:cstheme="minorHAnsi"/>
        <w:b/>
      </w:rPr>
      <w:t xml:space="preserve">Defesa Civil e </w:t>
    </w:r>
    <w:proofErr w:type="spellStart"/>
    <w:r w:rsidR="000346FF">
      <w:rPr>
        <w:rFonts w:asciiTheme="minorHAnsi" w:hAnsiTheme="minorHAnsi" w:cstheme="minorHAnsi"/>
        <w:b/>
      </w:rPr>
      <w:t>Geotecnia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2B2162C"/>
    <w:multiLevelType w:val="hybridMultilevel"/>
    <w:tmpl w:val="8780DBD8"/>
    <w:lvl w:ilvl="0" w:tplc="7DACCC2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300F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0252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1D8C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DE91A4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EE9B-26ED-450A-B4C5-CBEFCDC4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2022-05-16T15:20:00Z</dcterms:created>
  <dcterms:modified xsi:type="dcterms:W3CDTF">2022-05-16T15:20:00Z</dcterms:modified>
</cp:coreProperties>
</file>